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12D" w:rsidRPr="0054312D" w:rsidRDefault="0054312D" w:rsidP="0054312D">
      <w:pPr>
        <w:spacing w:before="225" w:after="240" w:line="240" w:lineRule="auto"/>
        <w:ind w:left="150" w:right="150"/>
        <w:outlineLvl w:val="1"/>
        <w:rPr>
          <w:rFonts w:ascii="Helvetica" w:eastAsia="Times New Roman" w:hAnsi="Helvetica" w:cs="Helvetica"/>
          <w:b/>
          <w:bCs/>
          <w:color w:val="1D2C51"/>
          <w:kern w:val="36"/>
          <w:sz w:val="33"/>
          <w:szCs w:val="27"/>
          <w:lang w:eastAsia="en-GB"/>
        </w:rPr>
      </w:pPr>
      <w:r w:rsidRPr="0054312D">
        <w:rPr>
          <w:rFonts w:ascii="Helvetica" w:eastAsia="Times New Roman" w:hAnsi="Helvetica" w:cs="Helvetica"/>
          <w:b/>
          <w:bCs/>
          <w:color w:val="1D2C51"/>
          <w:kern w:val="36"/>
          <w:sz w:val="33"/>
          <w:szCs w:val="27"/>
          <w:lang w:eastAsia="en-GB"/>
        </w:rPr>
        <w:t>EN8 Mild Steel</w:t>
      </w:r>
    </w:p>
    <w:p w:rsidR="0054312D" w:rsidRDefault="0054312D" w:rsidP="0054312D">
      <w:pPr>
        <w:spacing w:after="75" w:line="384" w:lineRule="atLeast"/>
        <w:ind w:left="150" w:right="150"/>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The term Mild Steel applies to all low carbon Steel that does not contain any alloying elements in its makeup and has a carbon content that does not exceed 0.25%. The term “Mild” is used to cover a wide range of specifications and forms for a variety of Steel.</w:t>
      </w:r>
    </w:p>
    <w:p w:rsidR="0054312D" w:rsidRPr="0054312D" w:rsidRDefault="0054312D" w:rsidP="0054312D">
      <w:pPr>
        <w:spacing w:after="75" w:line="384" w:lineRule="atLeast"/>
        <w:ind w:left="150" w:right="150"/>
        <w:rPr>
          <w:rFonts w:ascii="Helvetica" w:eastAsia="Times New Roman" w:hAnsi="Helvetica" w:cs="Helvetica"/>
          <w:sz w:val="24"/>
          <w:szCs w:val="18"/>
          <w:lang w:eastAsia="en-GB"/>
        </w:rPr>
      </w:pPr>
    </w:p>
    <w:p w:rsidR="0054312D" w:rsidRDefault="0054312D" w:rsidP="0054312D">
      <w:pPr>
        <w:spacing w:after="75" w:line="384" w:lineRule="atLeast"/>
        <w:ind w:left="150" w:right="150"/>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Mild Steel is used in mechanical engineering applications for parts that will not be subject to high stress.</w:t>
      </w:r>
    </w:p>
    <w:p w:rsidR="0054312D" w:rsidRPr="0054312D" w:rsidRDefault="0054312D" w:rsidP="0054312D">
      <w:pPr>
        <w:spacing w:after="75" w:line="384" w:lineRule="atLeast"/>
        <w:ind w:left="150" w:right="150"/>
        <w:rPr>
          <w:rFonts w:ascii="Helvetica" w:eastAsia="Times New Roman" w:hAnsi="Helvetica" w:cs="Helvetica"/>
          <w:sz w:val="24"/>
          <w:szCs w:val="18"/>
          <w:lang w:eastAsia="en-GB"/>
        </w:rPr>
      </w:pPr>
    </w:p>
    <w:p w:rsidR="0054312D" w:rsidRDefault="0054312D" w:rsidP="0054312D">
      <w:pPr>
        <w:spacing w:after="75" w:line="384" w:lineRule="atLeast"/>
        <w:ind w:left="150" w:right="150"/>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When in its bright cold drawn condition the steel is able to endure higher levels of stress, particularly on smaller diameters.</w:t>
      </w:r>
    </w:p>
    <w:p w:rsidR="0054312D" w:rsidRPr="0054312D" w:rsidRDefault="0054312D" w:rsidP="0054312D">
      <w:pPr>
        <w:spacing w:after="75" w:line="384" w:lineRule="atLeast"/>
        <w:ind w:left="150" w:right="150"/>
        <w:rPr>
          <w:rFonts w:ascii="Helvetica" w:eastAsia="Times New Roman" w:hAnsi="Helvetica" w:cs="Helvetica"/>
          <w:sz w:val="24"/>
          <w:szCs w:val="18"/>
          <w:lang w:eastAsia="en-GB"/>
        </w:rPr>
      </w:pPr>
      <w:bookmarkStart w:id="0" w:name="_GoBack"/>
      <w:bookmarkEnd w:id="0"/>
    </w:p>
    <w:p w:rsidR="0054312D" w:rsidRPr="0054312D" w:rsidRDefault="0054312D" w:rsidP="0054312D">
      <w:pPr>
        <w:spacing w:after="75" w:line="384" w:lineRule="atLeast"/>
        <w:ind w:left="150" w:right="150"/>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Compared to normal Mild Steel, bright Mild Steel provides tighter sectional tolerances, increased straightness, and a much cleaner surface. The main advantage of cold drawn Steel is that Steel can be brought closer to the finished machine size, reducing machining costs. Another benefit of bright Steel bars is a marked increase in physical strength over hot rolled bars of the same section.</w:t>
      </w:r>
    </w:p>
    <w:p w:rsidR="0054312D" w:rsidRPr="0054312D" w:rsidRDefault="0054312D" w:rsidP="0054312D">
      <w:pPr>
        <w:spacing w:after="75" w:line="384" w:lineRule="atLeast"/>
        <w:ind w:left="150" w:right="150"/>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 xml:space="preserve">EN8: unalloyed medium carbon Steel (BS 970 080m40) has high strength levels compared to normal bright Mild Steel, due to </w:t>
      </w:r>
      <w:proofErr w:type="spellStart"/>
      <w:r w:rsidRPr="0054312D">
        <w:rPr>
          <w:rFonts w:ascii="Helvetica" w:eastAsia="Times New Roman" w:hAnsi="Helvetica" w:cs="Helvetica"/>
          <w:sz w:val="24"/>
          <w:szCs w:val="18"/>
          <w:lang w:eastAsia="en-GB"/>
        </w:rPr>
        <w:t>thermo</w:t>
      </w:r>
      <w:proofErr w:type="spellEnd"/>
      <w:r w:rsidRPr="0054312D">
        <w:rPr>
          <w:rFonts w:ascii="Helvetica" w:eastAsia="Times New Roman" w:hAnsi="Helvetica" w:cs="Helvetica"/>
          <w:sz w:val="24"/>
          <w:szCs w:val="18"/>
          <w:lang w:eastAsia="en-GB"/>
        </w:rPr>
        <w:t xml:space="preserve"> mechanical rolling. EN8 is suitable for all round engineering purposes that may require a Steel of greater strength.</w:t>
      </w:r>
    </w:p>
    <w:p w:rsidR="0054312D" w:rsidRPr="0054312D" w:rsidRDefault="0054312D" w:rsidP="0054312D">
      <w:pPr>
        <w:spacing w:after="120" w:line="240" w:lineRule="auto"/>
        <w:ind w:left="150" w:right="150"/>
        <w:outlineLvl w:val="2"/>
        <w:rPr>
          <w:rFonts w:ascii="Helvetica" w:eastAsia="Times New Roman" w:hAnsi="Helvetica" w:cs="Helvetica"/>
          <w:b/>
          <w:bCs/>
          <w:color w:val="1D2C51"/>
          <w:sz w:val="27"/>
          <w:szCs w:val="21"/>
          <w:lang w:eastAsia="en-GB"/>
        </w:rPr>
      </w:pPr>
    </w:p>
    <w:p w:rsidR="0054312D" w:rsidRPr="0054312D" w:rsidRDefault="0054312D" w:rsidP="0054312D">
      <w:pPr>
        <w:spacing w:after="120" w:line="240" w:lineRule="auto"/>
        <w:ind w:left="150" w:right="150"/>
        <w:outlineLvl w:val="2"/>
        <w:rPr>
          <w:rFonts w:ascii="Helvetica" w:eastAsia="Times New Roman" w:hAnsi="Helvetica" w:cs="Helvetica"/>
          <w:b/>
          <w:bCs/>
          <w:color w:val="1D2C51"/>
          <w:sz w:val="27"/>
          <w:szCs w:val="21"/>
          <w:lang w:eastAsia="en-GB"/>
        </w:rPr>
      </w:pPr>
      <w:r w:rsidRPr="0054312D">
        <w:rPr>
          <w:rFonts w:ascii="Helvetica" w:eastAsia="Times New Roman" w:hAnsi="Helvetica" w:cs="Helvetica"/>
          <w:b/>
          <w:bCs/>
          <w:color w:val="1D2C51"/>
          <w:sz w:val="27"/>
          <w:szCs w:val="21"/>
          <w:lang w:eastAsia="en-GB"/>
        </w:rPr>
        <w:t>Heat Treatment </w:t>
      </w:r>
    </w:p>
    <w:p w:rsidR="0054312D" w:rsidRDefault="0054312D" w:rsidP="0054312D">
      <w:pPr>
        <w:spacing w:after="75" w:line="384" w:lineRule="atLeast"/>
        <w:ind w:left="150" w:right="150"/>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EN8 or 080m40 can be tempered at a heat of between 550°C to 660°C (1022°F-1220°F), heating for about 1 hour for every inch of thickness, then cool in oil or water.</w:t>
      </w:r>
    </w:p>
    <w:p w:rsidR="0054312D" w:rsidRPr="0054312D" w:rsidRDefault="0054312D" w:rsidP="0054312D">
      <w:pPr>
        <w:spacing w:after="75" w:line="384" w:lineRule="atLeast"/>
        <w:ind w:left="150" w:right="150"/>
        <w:rPr>
          <w:rFonts w:ascii="Helvetica" w:eastAsia="Times New Roman" w:hAnsi="Helvetica" w:cs="Helvetica"/>
          <w:sz w:val="24"/>
          <w:szCs w:val="18"/>
          <w:lang w:eastAsia="en-GB"/>
        </w:rPr>
      </w:pPr>
    </w:p>
    <w:p w:rsidR="0054312D" w:rsidRDefault="0054312D" w:rsidP="0054312D">
      <w:pPr>
        <w:spacing w:after="75" w:line="384" w:lineRule="atLeast"/>
        <w:ind w:left="150" w:right="150"/>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Normalising of EN8 bright Mild Steel takes place at 830-860°C (1526°F-1580°F) then it is cooled in air.</w:t>
      </w:r>
    </w:p>
    <w:p w:rsidR="0054312D" w:rsidRPr="0054312D" w:rsidRDefault="0054312D" w:rsidP="0054312D">
      <w:pPr>
        <w:spacing w:after="75" w:line="384" w:lineRule="atLeast"/>
        <w:ind w:left="150" w:right="150"/>
        <w:rPr>
          <w:rFonts w:ascii="Helvetica" w:eastAsia="Times New Roman" w:hAnsi="Helvetica" w:cs="Helvetica"/>
          <w:sz w:val="24"/>
          <w:szCs w:val="18"/>
          <w:lang w:eastAsia="en-GB"/>
        </w:rPr>
      </w:pPr>
    </w:p>
    <w:p w:rsidR="0054312D" w:rsidRPr="0054312D" w:rsidRDefault="0054312D" w:rsidP="0054312D">
      <w:pPr>
        <w:spacing w:after="75" w:line="384" w:lineRule="atLeast"/>
        <w:ind w:left="150" w:right="150"/>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Quenching in oil or water after heating to this temperature will harden the steel. </w:t>
      </w:r>
    </w:p>
    <w:p w:rsidR="0054312D" w:rsidRDefault="0054312D">
      <w:pPr>
        <w:rPr>
          <w:rFonts w:ascii="Helvetica" w:eastAsia="Times New Roman" w:hAnsi="Helvetica" w:cs="Helvetica"/>
          <w:sz w:val="24"/>
          <w:szCs w:val="18"/>
          <w:lang w:eastAsia="en-GB"/>
        </w:rPr>
      </w:pPr>
      <w:r>
        <w:rPr>
          <w:rFonts w:ascii="Helvetica" w:eastAsia="Times New Roman" w:hAnsi="Helvetica" w:cs="Helvetica"/>
          <w:sz w:val="24"/>
          <w:szCs w:val="18"/>
          <w:lang w:eastAsia="en-GB"/>
        </w:rPr>
        <w:br w:type="page"/>
      </w:r>
    </w:p>
    <w:p w:rsidR="0054312D" w:rsidRDefault="0054312D" w:rsidP="0054312D">
      <w:pPr>
        <w:spacing w:after="120" w:line="240" w:lineRule="auto"/>
        <w:ind w:left="150" w:right="150"/>
        <w:outlineLvl w:val="2"/>
        <w:rPr>
          <w:rFonts w:ascii="Helvetica" w:eastAsia="Times New Roman" w:hAnsi="Helvetica" w:cs="Helvetica"/>
          <w:b/>
          <w:bCs/>
          <w:color w:val="1D2C51"/>
          <w:sz w:val="27"/>
          <w:szCs w:val="21"/>
          <w:lang w:eastAsia="en-GB"/>
        </w:rPr>
      </w:pPr>
      <w:r w:rsidRPr="0054312D">
        <w:rPr>
          <w:rFonts w:ascii="Helvetica" w:eastAsia="Times New Roman" w:hAnsi="Helvetica" w:cs="Helvetica"/>
          <w:b/>
          <w:bCs/>
          <w:color w:val="1D2C51"/>
          <w:sz w:val="27"/>
          <w:szCs w:val="21"/>
          <w:lang w:eastAsia="en-GB"/>
        </w:rPr>
        <w:t>Chemical Composition of EN8 Steel</w:t>
      </w:r>
    </w:p>
    <w:p w:rsidR="0054312D" w:rsidRPr="0054312D" w:rsidRDefault="0054312D" w:rsidP="0054312D">
      <w:pPr>
        <w:spacing w:after="120" w:line="240" w:lineRule="auto"/>
        <w:ind w:left="150" w:right="150"/>
        <w:outlineLvl w:val="2"/>
        <w:rPr>
          <w:rFonts w:ascii="Helvetica" w:eastAsia="Times New Roman" w:hAnsi="Helvetica" w:cs="Helvetica"/>
          <w:b/>
          <w:bCs/>
          <w:color w:val="1D2C51"/>
          <w:sz w:val="27"/>
          <w:szCs w:val="21"/>
          <w:lang w:eastAsia="en-GB"/>
        </w:rPr>
      </w:pPr>
    </w:p>
    <w:tbl>
      <w:tblPr>
        <w:tblW w:w="9056" w:type="dxa"/>
        <w:jc w:val="center"/>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905"/>
        <w:gridCol w:w="906"/>
        <w:gridCol w:w="905"/>
        <w:gridCol w:w="906"/>
        <w:gridCol w:w="906"/>
        <w:gridCol w:w="905"/>
        <w:gridCol w:w="906"/>
        <w:gridCol w:w="905"/>
        <w:gridCol w:w="906"/>
        <w:gridCol w:w="906"/>
      </w:tblGrid>
      <w:tr w:rsidR="0054312D" w:rsidRPr="0054312D" w:rsidTr="0054312D">
        <w:trPr>
          <w:cantSplit/>
          <w:jc w:val="center"/>
        </w:trPr>
        <w:tc>
          <w:tcPr>
            <w:tcW w:w="905"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C</w:t>
            </w:r>
          </w:p>
        </w:tc>
        <w:tc>
          <w:tcPr>
            <w:tcW w:w="905"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proofErr w:type="spellStart"/>
            <w:r w:rsidRPr="0054312D">
              <w:rPr>
                <w:rFonts w:ascii="Helvetica" w:eastAsia="Times New Roman" w:hAnsi="Helvetica" w:cs="Helvetica"/>
                <w:sz w:val="24"/>
                <w:szCs w:val="18"/>
                <w:lang w:eastAsia="en-GB"/>
              </w:rPr>
              <w:t>Mn</w:t>
            </w:r>
            <w:proofErr w:type="spellEnd"/>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Si</w:t>
            </w: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P</w:t>
            </w:r>
          </w:p>
        </w:tc>
        <w:tc>
          <w:tcPr>
            <w:tcW w:w="905"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S</w:t>
            </w: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Cr</w:t>
            </w:r>
          </w:p>
        </w:tc>
        <w:tc>
          <w:tcPr>
            <w:tcW w:w="905"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Mo</w:t>
            </w: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Ni</w:t>
            </w: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N</w:t>
            </w:r>
          </w:p>
        </w:tc>
      </w:tr>
      <w:tr w:rsidR="0054312D" w:rsidRPr="0054312D" w:rsidTr="0054312D">
        <w:trPr>
          <w:cantSplit/>
          <w:jc w:val="center"/>
        </w:trPr>
        <w:tc>
          <w:tcPr>
            <w:tcW w:w="905"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Min</w:t>
            </w: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0.35</w:t>
            </w:r>
          </w:p>
        </w:tc>
        <w:tc>
          <w:tcPr>
            <w:tcW w:w="905"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0.60</w:t>
            </w: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0.05</w:t>
            </w: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0.015</w:t>
            </w:r>
          </w:p>
        </w:tc>
        <w:tc>
          <w:tcPr>
            <w:tcW w:w="905"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0.015</w:t>
            </w: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p>
        </w:tc>
      </w:tr>
      <w:tr w:rsidR="0054312D" w:rsidRPr="0054312D" w:rsidTr="0054312D">
        <w:trPr>
          <w:cantSplit/>
          <w:jc w:val="center"/>
        </w:trPr>
        <w:tc>
          <w:tcPr>
            <w:tcW w:w="905"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Max</w:t>
            </w: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0.45</w:t>
            </w:r>
          </w:p>
        </w:tc>
        <w:tc>
          <w:tcPr>
            <w:tcW w:w="905"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1.00</w:t>
            </w: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0.35</w:t>
            </w: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0.06</w:t>
            </w:r>
          </w:p>
        </w:tc>
        <w:tc>
          <w:tcPr>
            <w:tcW w:w="905"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0.6</w:t>
            </w: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p>
        </w:tc>
        <w:tc>
          <w:tcPr>
            <w:tcW w:w="906"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240" w:line="384" w:lineRule="atLeast"/>
              <w:jc w:val="center"/>
              <w:rPr>
                <w:rFonts w:ascii="Helvetica" w:eastAsia="Times New Roman" w:hAnsi="Helvetica" w:cs="Helvetica"/>
                <w:sz w:val="24"/>
                <w:szCs w:val="18"/>
                <w:lang w:eastAsia="en-GB"/>
              </w:rPr>
            </w:pPr>
          </w:p>
        </w:tc>
      </w:tr>
    </w:tbl>
    <w:p w:rsidR="0054312D" w:rsidRPr="0054312D" w:rsidRDefault="0054312D">
      <w:pPr>
        <w:rPr>
          <w:rFonts w:ascii="Helvetica" w:eastAsia="Times New Roman" w:hAnsi="Helvetica" w:cs="Helvetica"/>
          <w:b/>
          <w:bCs/>
          <w:color w:val="1D2C51"/>
          <w:sz w:val="27"/>
          <w:szCs w:val="21"/>
          <w:lang w:eastAsia="en-GB"/>
        </w:rPr>
      </w:pPr>
    </w:p>
    <w:p w:rsidR="0054312D" w:rsidRPr="0054312D" w:rsidRDefault="0054312D" w:rsidP="0054312D">
      <w:pPr>
        <w:spacing w:after="120" w:line="240" w:lineRule="auto"/>
        <w:ind w:left="150" w:right="150"/>
        <w:outlineLvl w:val="2"/>
        <w:rPr>
          <w:rFonts w:ascii="Helvetica" w:eastAsia="Times New Roman" w:hAnsi="Helvetica" w:cs="Helvetica"/>
          <w:b/>
          <w:bCs/>
          <w:color w:val="1D2C51"/>
          <w:sz w:val="27"/>
          <w:szCs w:val="21"/>
          <w:lang w:eastAsia="en-GB"/>
        </w:rPr>
      </w:pPr>
      <w:r w:rsidRPr="0054312D">
        <w:rPr>
          <w:rFonts w:ascii="Helvetica" w:eastAsia="Times New Roman" w:hAnsi="Helvetica" w:cs="Helvetica"/>
          <w:b/>
          <w:bCs/>
          <w:color w:val="1D2C51"/>
          <w:sz w:val="27"/>
          <w:szCs w:val="21"/>
          <w:lang w:eastAsia="en-GB"/>
        </w:rPr>
        <w:t>Welding En8 Steel</w:t>
      </w:r>
    </w:p>
    <w:p w:rsidR="0054312D" w:rsidRPr="0054312D" w:rsidRDefault="0054312D" w:rsidP="0054312D">
      <w:pPr>
        <w:spacing w:after="75" w:line="384" w:lineRule="atLeast"/>
        <w:ind w:left="150" w:right="150"/>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Modern EN8 bright Mild Stee</w:t>
      </w:r>
      <w:r>
        <w:rPr>
          <w:rFonts w:ascii="Helvetica" w:eastAsia="Times New Roman" w:hAnsi="Helvetica" w:cs="Helvetica"/>
          <w:sz w:val="24"/>
          <w:szCs w:val="18"/>
          <w:lang w:eastAsia="en-GB"/>
        </w:rPr>
        <w:t>l contains a lot less carbon tha</w:t>
      </w:r>
      <w:r w:rsidRPr="0054312D">
        <w:rPr>
          <w:rFonts w:ascii="Helvetica" w:eastAsia="Times New Roman" w:hAnsi="Helvetica" w:cs="Helvetica"/>
          <w:sz w:val="24"/>
          <w:szCs w:val="18"/>
          <w:lang w:eastAsia="en-GB"/>
        </w:rPr>
        <w:t>n it use</w:t>
      </w:r>
      <w:r>
        <w:rPr>
          <w:rFonts w:ascii="Helvetica" w:eastAsia="Times New Roman" w:hAnsi="Helvetica" w:cs="Helvetica"/>
          <w:sz w:val="24"/>
          <w:szCs w:val="18"/>
          <w:lang w:eastAsia="en-GB"/>
        </w:rPr>
        <w:t>d</w:t>
      </w:r>
      <w:r w:rsidRPr="0054312D">
        <w:rPr>
          <w:rFonts w:ascii="Helvetica" w:eastAsia="Times New Roman" w:hAnsi="Helvetica" w:cs="Helvetica"/>
          <w:sz w:val="24"/>
          <w:szCs w:val="18"/>
          <w:lang w:eastAsia="en-GB"/>
        </w:rPr>
        <w:t xml:space="preserve"> to, this mean</w:t>
      </w:r>
      <w:r>
        <w:rPr>
          <w:rFonts w:ascii="Helvetica" w:eastAsia="Times New Roman" w:hAnsi="Helvetica" w:cs="Helvetica"/>
          <w:sz w:val="24"/>
          <w:szCs w:val="18"/>
          <w:lang w:eastAsia="en-GB"/>
        </w:rPr>
        <w:t>s</w:t>
      </w:r>
      <w:r w:rsidRPr="0054312D">
        <w:rPr>
          <w:rFonts w:ascii="Helvetica" w:eastAsia="Times New Roman" w:hAnsi="Helvetica" w:cs="Helvetica"/>
          <w:sz w:val="24"/>
          <w:szCs w:val="18"/>
          <w:lang w:eastAsia="en-GB"/>
        </w:rPr>
        <w:t xml:space="preserve"> that it is possible to weld pieces up to 18mm thick without preheating using MIG wire (SG2) or a 7018 electrode.</w:t>
      </w:r>
    </w:p>
    <w:p w:rsidR="0054312D" w:rsidRPr="0054312D" w:rsidRDefault="0054312D" w:rsidP="0054312D">
      <w:pPr>
        <w:spacing w:after="75" w:line="384" w:lineRule="atLeast"/>
        <w:ind w:left="150" w:right="150"/>
        <w:rPr>
          <w:rFonts w:ascii="Helvetica" w:eastAsia="Times New Roman" w:hAnsi="Helvetica" w:cs="Helvetica"/>
          <w:sz w:val="24"/>
          <w:szCs w:val="18"/>
          <w:lang w:eastAsia="en-GB"/>
        </w:rPr>
      </w:pPr>
      <w:r w:rsidRPr="0054312D">
        <w:rPr>
          <w:rFonts w:ascii="Helvetica" w:eastAsia="Times New Roman" w:hAnsi="Helvetica" w:cs="Helvetica"/>
          <w:sz w:val="24"/>
          <w:szCs w:val="18"/>
          <w:lang w:eastAsia="en-GB"/>
        </w:rPr>
        <w:t>Over 18mm would require a pre-heat of 100°C (212°F) in order to prevent cracking.</w:t>
      </w:r>
      <w:r>
        <w:rPr>
          <w:rFonts w:ascii="Helvetica" w:eastAsia="Times New Roman" w:hAnsi="Helvetica" w:cs="Helvetica"/>
          <w:sz w:val="24"/>
          <w:szCs w:val="18"/>
          <w:lang w:eastAsia="en-GB"/>
        </w:rPr>
        <w:t xml:space="preserve">  </w:t>
      </w:r>
      <w:r w:rsidRPr="0054312D">
        <w:rPr>
          <w:rFonts w:ascii="Helvetica" w:eastAsia="Times New Roman" w:hAnsi="Helvetica" w:cs="Helvetica"/>
          <w:sz w:val="24"/>
          <w:szCs w:val="18"/>
          <w:lang w:eastAsia="en-GB"/>
        </w:rPr>
        <w:t>Anneal</w:t>
      </w:r>
      <w:r>
        <w:rPr>
          <w:rFonts w:ascii="Helvetica" w:eastAsia="Times New Roman" w:hAnsi="Helvetica" w:cs="Helvetica"/>
          <w:sz w:val="24"/>
          <w:szCs w:val="18"/>
          <w:lang w:eastAsia="en-GB"/>
        </w:rPr>
        <w:t xml:space="preserve">ing </w:t>
      </w:r>
      <w:r w:rsidRPr="0054312D">
        <w:rPr>
          <w:rFonts w:ascii="Helvetica" w:eastAsia="Times New Roman" w:hAnsi="Helvetica" w:cs="Helvetica"/>
          <w:sz w:val="24"/>
          <w:szCs w:val="18"/>
          <w:lang w:eastAsia="en-GB"/>
        </w:rPr>
        <w:t>afterwards is recommended to prevent breaking.</w:t>
      </w:r>
    </w:p>
    <w:p w:rsidR="0054312D" w:rsidRPr="0054312D" w:rsidRDefault="0054312D" w:rsidP="0054312D">
      <w:pPr>
        <w:spacing w:after="120" w:line="240" w:lineRule="auto"/>
        <w:ind w:left="150" w:right="150"/>
        <w:outlineLvl w:val="2"/>
        <w:rPr>
          <w:rFonts w:ascii="Helvetica" w:eastAsia="Times New Roman" w:hAnsi="Helvetica" w:cs="Helvetica"/>
          <w:b/>
          <w:bCs/>
          <w:color w:val="1D2C51"/>
          <w:sz w:val="27"/>
          <w:szCs w:val="21"/>
          <w:lang w:eastAsia="en-GB"/>
        </w:rPr>
      </w:pPr>
    </w:p>
    <w:p w:rsidR="0054312D" w:rsidRPr="0054312D" w:rsidRDefault="0054312D" w:rsidP="0054312D">
      <w:pPr>
        <w:spacing w:after="120" w:line="240" w:lineRule="auto"/>
        <w:ind w:left="150" w:right="150"/>
        <w:outlineLvl w:val="2"/>
        <w:rPr>
          <w:rFonts w:ascii="Helvetica" w:eastAsia="Times New Roman" w:hAnsi="Helvetica" w:cs="Helvetica"/>
          <w:b/>
          <w:bCs/>
          <w:color w:val="1D2C51"/>
          <w:sz w:val="27"/>
          <w:szCs w:val="21"/>
          <w:lang w:eastAsia="en-GB"/>
        </w:rPr>
      </w:pPr>
      <w:r w:rsidRPr="0054312D">
        <w:rPr>
          <w:rFonts w:ascii="Helvetica" w:eastAsia="Times New Roman" w:hAnsi="Helvetica" w:cs="Helvetica"/>
          <w:b/>
          <w:bCs/>
          <w:color w:val="1D2C51"/>
          <w:sz w:val="27"/>
          <w:szCs w:val="21"/>
          <w:lang w:eastAsia="en-GB"/>
        </w:rPr>
        <w:t>Mechanical Properties of EN8 Steel</w:t>
      </w:r>
    </w:p>
    <w:tbl>
      <w:tblPr>
        <w:tblW w:w="9056" w:type="dxa"/>
        <w:tblInd w:w="150"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2264"/>
        <w:gridCol w:w="2264"/>
        <w:gridCol w:w="2264"/>
        <w:gridCol w:w="2264"/>
      </w:tblGrid>
      <w:tr w:rsidR="0054312D" w:rsidRPr="0054312D" w:rsidTr="0054312D">
        <w:trPr>
          <w:cantSplit/>
          <w:trHeight w:val="520"/>
        </w:trPr>
        <w:tc>
          <w:tcPr>
            <w:tcW w:w="2264"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0" w:line="240" w:lineRule="auto"/>
              <w:jc w:val="center"/>
              <w:rPr>
                <w:rFonts w:ascii="Helvetica" w:eastAsia="Times New Roman" w:hAnsi="Helvetica" w:cs="Helvetica"/>
                <w:sz w:val="28"/>
                <w:szCs w:val="18"/>
                <w:lang w:eastAsia="en-GB"/>
              </w:rPr>
            </w:pPr>
            <w:r w:rsidRPr="0054312D">
              <w:rPr>
                <w:rFonts w:ascii="Helvetica" w:eastAsia="Times New Roman" w:hAnsi="Helvetica" w:cs="Helvetica"/>
                <w:sz w:val="28"/>
                <w:szCs w:val="18"/>
                <w:lang w:eastAsia="en-GB"/>
              </w:rPr>
              <w:t>Condition</w:t>
            </w:r>
          </w:p>
        </w:tc>
        <w:tc>
          <w:tcPr>
            <w:tcW w:w="2264"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0" w:line="240" w:lineRule="auto"/>
              <w:jc w:val="center"/>
              <w:rPr>
                <w:rFonts w:ascii="Helvetica" w:eastAsia="Times New Roman" w:hAnsi="Helvetica" w:cs="Helvetica"/>
                <w:sz w:val="28"/>
                <w:szCs w:val="18"/>
                <w:lang w:eastAsia="en-GB"/>
              </w:rPr>
            </w:pPr>
            <w:r w:rsidRPr="0054312D">
              <w:rPr>
                <w:rFonts w:ascii="Helvetica" w:eastAsia="Times New Roman" w:hAnsi="Helvetica" w:cs="Helvetica"/>
                <w:sz w:val="28"/>
                <w:szCs w:val="18"/>
                <w:lang w:eastAsia="en-GB"/>
              </w:rPr>
              <w:t>Yield Stress (</w:t>
            </w:r>
            <w:proofErr w:type="spellStart"/>
            <w:r w:rsidRPr="0054312D">
              <w:rPr>
                <w:rFonts w:ascii="Helvetica" w:eastAsia="Times New Roman" w:hAnsi="Helvetica" w:cs="Helvetica"/>
                <w:sz w:val="28"/>
                <w:szCs w:val="18"/>
                <w:lang w:eastAsia="en-GB"/>
              </w:rPr>
              <w:t>GPa</w:t>
            </w:r>
            <w:proofErr w:type="spellEnd"/>
            <w:r w:rsidRPr="0054312D">
              <w:rPr>
                <w:rFonts w:ascii="Helvetica" w:eastAsia="Times New Roman" w:hAnsi="Helvetica" w:cs="Helvetica"/>
                <w:sz w:val="28"/>
                <w:szCs w:val="18"/>
                <w:lang w:eastAsia="en-GB"/>
              </w:rPr>
              <w:t>)</w:t>
            </w:r>
          </w:p>
          <w:p w:rsidR="0054312D" w:rsidRPr="0054312D" w:rsidRDefault="0054312D" w:rsidP="0054312D">
            <w:pPr>
              <w:spacing w:after="0" w:line="240" w:lineRule="auto"/>
              <w:jc w:val="center"/>
              <w:rPr>
                <w:rFonts w:ascii="Helvetica" w:eastAsia="Times New Roman" w:hAnsi="Helvetica" w:cs="Helvetica"/>
                <w:sz w:val="28"/>
                <w:szCs w:val="18"/>
                <w:lang w:eastAsia="en-GB"/>
              </w:rPr>
            </w:pPr>
            <w:r w:rsidRPr="0054312D">
              <w:rPr>
                <w:rFonts w:ascii="Helvetica" w:eastAsia="Times New Roman" w:hAnsi="Helvetica" w:cs="Helvetica"/>
                <w:sz w:val="28"/>
                <w:szCs w:val="18"/>
                <w:lang w:eastAsia="en-GB"/>
              </w:rPr>
              <w:t>10</w:t>
            </w:r>
            <w:r w:rsidRPr="0054312D">
              <w:rPr>
                <w:rFonts w:ascii="Helvetica" w:eastAsia="Times New Roman" w:hAnsi="Helvetica" w:cs="Helvetica"/>
                <w:sz w:val="28"/>
                <w:szCs w:val="18"/>
                <w:vertAlign w:val="superscript"/>
                <w:lang w:eastAsia="en-GB"/>
              </w:rPr>
              <w:t>6</w:t>
            </w:r>
            <w:r w:rsidRPr="0054312D">
              <w:rPr>
                <w:rFonts w:ascii="Helvetica" w:eastAsia="Times New Roman" w:hAnsi="Helvetica" w:cs="Helvetica"/>
                <w:sz w:val="28"/>
                <w:szCs w:val="18"/>
                <w:lang w:eastAsia="en-GB"/>
              </w:rPr>
              <w:t xml:space="preserve"> Pa</w:t>
            </w:r>
          </w:p>
        </w:tc>
        <w:tc>
          <w:tcPr>
            <w:tcW w:w="2264"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0" w:line="240" w:lineRule="auto"/>
              <w:jc w:val="center"/>
              <w:rPr>
                <w:rFonts w:ascii="Helvetica" w:eastAsia="Times New Roman" w:hAnsi="Helvetica" w:cs="Helvetica"/>
                <w:sz w:val="28"/>
                <w:szCs w:val="18"/>
                <w:lang w:eastAsia="en-GB"/>
              </w:rPr>
            </w:pPr>
            <w:r w:rsidRPr="0054312D">
              <w:rPr>
                <w:rFonts w:ascii="Helvetica" w:eastAsia="Times New Roman" w:hAnsi="Helvetica" w:cs="Helvetica"/>
                <w:sz w:val="28"/>
                <w:szCs w:val="18"/>
                <w:lang w:eastAsia="en-GB"/>
              </w:rPr>
              <w:t>Tensile Stress MPa</w:t>
            </w:r>
          </w:p>
        </w:tc>
        <w:tc>
          <w:tcPr>
            <w:tcW w:w="2264"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0" w:line="240" w:lineRule="auto"/>
              <w:jc w:val="center"/>
              <w:rPr>
                <w:rFonts w:ascii="Helvetica" w:eastAsia="Times New Roman" w:hAnsi="Helvetica" w:cs="Helvetica"/>
                <w:sz w:val="28"/>
                <w:szCs w:val="18"/>
                <w:lang w:eastAsia="en-GB"/>
              </w:rPr>
            </w:pPr>
            <w:r w:rsidRPr="0054312D">
              <w:rPr>
                <w:rFonts w:ascii="Helvetica" w:eastAsia="Times New Roman" w:hAnsi="Helvetica" w:cs="Helvetica"/>
                <w:sz w:val="28"/>
                <w:szCs w:val="18"/>
                <w:lang w:eastAsia="en-GB"/>
              </w:rPr>
              <w:t>Elongation %</w:t>
            </w:r>
          </w:p>
        </w:tc>
      </w:tr>
      <w:tr w:rsidR="0054312D" w:rsidRPr="0054312D" w:rsidTr="0054312D">
        <w:trPr>
          <w:cantSplit/>
          <w:trHeight w:val="520"/>
        </w:trPr>
        <w:tc>
          <w:tcPr>
            <w:tcW w:w="2264"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0" w:line="240" w:lineRule="auto"/>
              <w:jc w:val="center"/>
              <w:rPr>
                <w:rFonts w:ascii="Helvetica" w:eastAsia="Times New Roman" w:hAnsi="Helvetica" w:cs="Helvetica"/>
                <w:sz w:val="28"/>
                <w:szCs w:val="18"/>
                <w:lang w:eastAsia="en-GB"/>
              </w:rPr>
            </w:pPr>
            <w:r w:rsidRPr="0054312D">
              <w:rPr>
                <w:rFonts w:ascii="Helvetica" w:eastAsia="Times New Roman" w:hAnsi="Helvetica" w:cs="Helvetica"/>
                <w:sz w:val="28"/>
                <w:szCs w:val="18"/>
                <w:lang w:eastAsia="en-GB"/>
              </w:rPr>
              <w:t>Normalised</w:t>
            </w:r>
          </w:p>
        </w:tc>
        <w:tc>
          <w:tcPr>
            <w:tcW w:w="2264"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0" w:line="240" w:lineRule="auto"/>
              <w:jc w:val="center"/>
              <w:rPr>
                <w:rFonts w:ascii="Helvetica" w:eastAsia="Times New Roman" w:hAnsi="Helvetica" w:cs="Helvetica"/>
                <w:sz w:val="28"/>
                <w:szCs w:val="18"/>
                <w:lang w:eastAsia="en-GB"/>
              </w:rPr>
            </w:pPr>
            <w:r w:rsidRPr="0054312D">
              <w:rPr>
                <w:rFonts w:ascii="Helvetica" w:eastAsia="Times New Roman" w:hAnsi="Helvetica" w:cs="Helvetica"/>
                <w:sz w:val="28"/>
                <w:szCs w:val="18"/>
                <w:lang w:eastAsia="en-GB"/>
              </w:rPr>
              <w:t>280</w:t>
            </w:r>
          </w:p>
        </w:tc>
        <w:tc>
          <w:tcPr>
            <w:tcW w:w="2264"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0" w:line="240" w:lineRule="auto"/>
              <w:jc w:val="center"/>
              <w:rPr>
                <w:rFonts w:ascii="Helvetica" w:eastAsia="Times New Roman" w:hAnsi="Helvetica" w:cs="Helvetica"/>
                <w:sz w:val="28"/>
                <w:szCs w:val="18"/>
                <w:lang w:eastAsia="en-GB"/>
              </w:rPr>
            </w:pPr>
            <w:r w:rsidRPr="0054312D">
              <w:rPr>
                <w:rFonts w:ascii="Helvetica" w:eastAsia="Times New Roman" w:hAnsi="Helvetica" w:cs="Helvetica"/>
                <w:sz w:val="28"/>
                <w:szCs w:val="18"/>
                <w:lang w:eastAsia="en-GB"/>
              </w:rPr>
              <w:t>550</w:t>
            </w:r>
          </w:p>
        </w:tc>
        <w:tc>
          <w:tcPr>
            <w:tcW w:w="2264"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0" w:line="240" w:lineRule="auto"/>
              <w:jc w:val="center"/>
              <w:rPr>
                <w:rFonts w:ascii="Helvetica" w:eastAsia="Times New Roman" w:hAnsi="Helvetica" w:cs="Helvetica"/>
                <w:sz w:val="28"/>
                <w:szCs w:val="18"/>
                <w:lang w:eastAsia="en-GB"/>
              </w:rPr>
            </w:pPr>
            <w:r w:rsidRPr="0054312D">
              <w:rPr>
                <w:rFonts w:ascii="Helvetica" w:eastAsia="Times New Roman" w:hAnsi="Helvetica" w:cs="Helvetica"/>
                <w:sz w:val="28"/>
                <w:szCs w:val="18"/>
                <w:lang w:eastAsia="en-GB"/>
              </w:rPr>
              <w:t>16</w:t>
            </w:r>
          </w:p>
        </w:tc>
      </w:tr>
      <w:tr w:rsidR="0054312D" w:rsidRPr="0054312D" w:rsidTr="0054312D">
        <w:trPr>
          <w:cantSplit/>
          <w:trHeight w:val="520"/>
        </w:trPr>
        <w:tc>
          <w:tcPr>
            <w:tcW w:w="2264"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0" w:line="240" w:lineRule="auto"/>
              <w:jc w:val="center"/>
              <w:rPr>
                <w:rFonts w:ascii="Helvetica" w:eastAsia="Times New Roman" w:hAnsi="Helvetica" w:cs="Helvetica"/>
                <w:sz w:val="28"/>
                <w:szCs w:val="18"/>
                <w:lang w:eastAsia="en-GB"/>
              </w:rPr>
            </w:pPr>
            <w:r w:rsidRPr="0054312D">
              <w:rPr>
                <w:rFonts w:ascii="Helvetica" w:eastAsia="Times New Roman" w:hAnsi="Helvetica" w:cs="Helvetica"/>
                <w:sz w:val="28"/>
                <w:szCs w:val="18"/>
                <w:lang w:eastAsia="en-GB"/>
              </w:rPr>
              <w:t>Cold drawn (thin)</w:t>
            </w:r>
          </w:p>
        </w:tc>
        <w:tc>
          <w:tcPr>
            <w:tcW w:w="2264"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0" w:line="240" w:lineRule="auto"/>
              <w:jc w:val="center"/>
              <w:rPr>
                <w:rFonts w:ascii="Helvetica" w:eastAsia="Times New Roman" w:hAnsi="Helvetica" w:cs="Helvetica"/>
                <w:sz w:val="28"/>
                <w:szCs w:val="18"/>
                <w:lang w:eastAsia="en-GB"/>
              </w:rPr>
            </w:pPr>
            <w:r w:rsidRPr="0054312D">
              <w:rPr>
                <w:rFonts w:ascii="Helvetica" w:eastAsia="Times New Roman" w:hAnsi="Helvetica" w:cs="Helvetica"/>
                <w:sz w:val="28"/>
                <w:szCs w:val="18"/>
                <w:lang w:eastAsia="en-GB"/>
              </w:rPr>
              <w:t>530</w:t>
            </w:r>
          </w:p>
        </w:tc>
        <w:tc>
          <w:tcPr>
            <w:tcW w:w="2264"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0" w:line="240" w:lineRule="auto"/>
              <w:jc w:val="center"/>
              <w:rPr>
                <w:rFonts w:ascii="Helvetica" w:eastAsia="Times New Roman" w:hAnsi="Helvetica" w:cs="Helvetica"/>
                <w:sz w:val="28"/>
                <w:szCs w:val="18"/>
                <w:lang w:eastAsia="en-GB"/>
              </w:rPr>
            </w:pPr>
            <w:r w:rsidRPr="0054312D">
              <w:rPr>
                <w:rFonts w:ascii="Helvetica" w:eastAsia="Times New Roman" w:hAnsi="Helvetica" w:cs="Helvetica"/>
                <w:sz w:val="28"/>
                <w:szCs w:val="18"/>
                <w:lang w:eastAsia="en-GB"/>
              </w:rPr>
              <w:t>660</w:t>
            </w:r>
          </w:p>
        </w:tc>
        <w:tc>
          <w:tcPr>
            <w:tcW w:w="2264" w:type="dxa"/>
            <w:tcBorders>
              <w:top w:val="outset" w:sz="6" w:space="0" w:color="auto"/>
              <w:left w:val="outset" w:sz="6" w:space="0" w:color="auto"/>
              <w:bottom w:val="outset" w:sz="6" w:space="0" w:color="auto"/>
              <w:right w:val="outset" w:sz="6" w:space="0" w:color="auto"/>
            </w:tcBorders>
            <w:vAlign w:val="center"/>
            <w:hideMark/>
          </w:tcPr>
          <w:p w:rsidR="0054312D" w:rsidRPr="0054312D" w:rsidRDefault="0054312D" w:rsidP="0054312D">
            <w:pPr>
              <w:spacing w:after="0" w:line="240" w:lineRule="auto"/>
              <w:jc w:val="center"/>
              <w:rPr>
                <w:rFonts w:ascii="Helvetica" w:eastAsia="Times New Roman" w:hAnsi="Helvetica" w:cs="Helvetica"/>
                <w:sz w:val="28"/>
                <w:szCs w:val="18"/>
                <w:lang w:eastAsia="en-GB"/>
              </w:rPr>
            </w:pPr>
            <w:r w:rsidRPr="0054312D">
              <w:rPr>
                <w:rFonts w:ascii="Helvetica" w:eastAsia="Times New Roman" w:hAnsi="Helvetica" w:cs="Helvetica"/>
                <w:sz w:val="28"/>
                <w:szCs w:val="18"/>
                <w:lang w:eastAsia="en-GB"/>
              </w:rPr>
              <w:t>7</w:t>
            </w:r>
          </w:p>
        </w:tc>
      </w:tr>
    </w:tbl>
    <w:p w:rsidR="001761ED" w:rsidRPr="0054312D" w:rsidRDefault="001761ED">
      <w:pPr>
        <w:rPr>
          <w:sz w:val="28"/>
        </w:rPr>
      </w:pPr>
    </w:p>
    <w:sectPr w:rsidR="001761ED" w:rsidRPr="005431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2D"/>
    <w:rsid w:val="001761ED"/>
    <w:rsid w:val="00543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43E7D7-4DFF-40BB-93A1-FBB0607D7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431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284735">
      <w:bodyDiv w:val="1"/>
      <w:marLeft w:val="0"/>
      <w:marRight w:val="0"/>
      <w:marTop w:val="0"/>
      <w:marBottom w:val="0"/>
      <w:divBdr>
        <w:top w:val="none" w:sz="0" w:space="0" w:color="auto"/>
        <w:left w:val="none" w:sz="0" w:space="0" w:color="auto"/>
        <w:bottom w:val="none" w:sz="0" w:space="0" w:color="auto"/>
        <w:right w:val="none" w:sz="0" w:space="0" w:color="auto"/>
      </w:divBdr>
      <w:divsChild>
        <w:div w:id="309793312">
          <w:marLeft w:val="0"/>
          <w:marRight w:val="0"/>
          <w:marTop w:val="0"/>
          <w:marBottom w:val="0"/>
          <w:divBdr>
            <w:top w:val="none" w:sz="0" w:space="0" w:color="auto"/>
            <w:left w:val="none" w:sz="0" w:space="0" w:color="auto"/>
            <w:bottom w:val="none" w:sz="0" w:space="0" w:color="auto"/>
            <w:right w:val="none" w:sz="0" w:space="0" w:color="auto"/>
          </w:divBdr>
          <w:divsChild>
            <w:div w:id="2013071878">
              <w:marLeft w:val="0"/>
              <w:marRight w:val="0"/>
              <w:marTop w:val="0"/>
              <w:marBottom w:val="0"/>
              <w:divBdr>
                <w:top w:val="none" w:sz="0" w:space="0" w:color="auto"/>
                <w:left w:val="none" w:sz="0" w:space="0" w:color="auto"/>
                <w:bottom w:val="none" w:sz="0" w:space="0" w:color="auto"/>
                <w:right w:val="none" w:sz="0" w:space="0" w:color="auto"/>
              </w:divBdr>
              <w:divsChild>
                <w:div w:id="194499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323</Words>
  <Characters>1846</Characters>
  <Application>Microsoft Office Word</Application>
  <DocSecurity>0</DocSecurity>
  <Lines>15</Lines>
  <Paragraphs>4</Paragraphs>
  <ScaleCrop>false</ScaleCrop>
  <Company>City of Westminster College</Company>
  <LinksUpToDate>false</LinksUpToDate>
  <CharactersWithSpaces>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2017-06-05T11:31:00Z</dcterms:created>
  <dcterms:modified xsi:type="dcterms:W3CDTF">2017-06-05T11:41:00Z</dcterms:modified>
</cp:coreProperties>
</file>